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ED" w:rsidRDefault="00D62CED" w:rsidP="00D62CED">
      <w:pPr>
        <w:pStyle w:val="NormalWeb"/>
        <w:jc w:val="center"/>
      </w:pPr>
      <w:r>
        <w:rPr>
          <w:noProof/>
        </w:rPr>
        <w:drawing>
          <wp:inline distT="0" distB="0" distL="0" distR="0" wp14:anchorId="7D073665" wp14:editId="223844D7">
            <wp:extent cx="933856" cy="818101"/>
            <wp:effectExtent l="0" t="0" r="0" b="1270"/>
            <wp:docPr id="2" name="Resim 2" descr="C:\Users\Pau\Desktop\Ercan özel\pais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\Desktop\Ercan özel\pais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52" cy="84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FC" w:rsidRPr="00D62CED" w:rsidRDefault="002A3AFC" w:rsidP="002A3AFC">
      <w:pPr>
        <w:pStyle w:val="Default"/>
        <w:jc w:val="center"/>
        <w:rPr>
          <w:sz w:val="28"/>
          <w:szCs w:val="28"/>
        </w:rPr>
      </w:pPr>
      <w:r w:rsidRPr="00D62CED">
        <w:rPr>
          <w:b/>
          <w:bCs/>
          <w:sz w:val="28"/>
          <w:szCs w:val="28"/>
        </w:rPr>
        <w:t>PAMUKKALE ÜNİVERSİTESİ</w:t>
      </w:r>
    </w:p>
    <w:p w:rsidR="00B45820" w:rsidRPr="00D62CED" w:rsidRDefault="000904A5" w:rsidP="002A3AFC">
      <w:pPr>
        <w:pStyle w:val="Default"/>
        <w:jc w:val="center"/>
        <w:rPr>
          <w:b/>
          <w:bCs/>
          <w:sz w:val="28"/>
          <w:szCs w:val="28"/>
        </w:rPr>
      </w:pPr>
      <w:r w:rsidRPr="00D62CED">
        <w:rPr>
          <w:b/>
          <w:bCs/>
          <w:sz w:val="28"/>
          <w:szCs w:val="28"/>
        </w:rPr>
        <w:t>İS</w:t>
      </w:r>
      <w:r w:rsidR="00B45820" w:rsidRPr="00D62CED">
        <w:rPr>
          <w:b/>
          <w:bCs/>
          <w:sz w:val="28"/>
          <w:szCs w:val="28"/>
        </w:rPr>
        <w:t>LAMİ İLİMLER E</w:t>
      </w:r>
      <w:r w:rsidR="00D62CED" w:rsidRPr="00D62CED">
        <w:rPr>
          <w:b/>
          <w:bCs/>
          <w:sz w:val="28"/>
          <w:szCs w:val="28"/>
        </w:rPr>
        <w:t>NS</w:t>
      </w:r>
      <w:r w:rsidR="00B45820" w:rsidRPr="00D62CED">
        <w:rPr>
          <w:b/>
          <w:bCs/>
          <w:sz w:val="28"/>
          <w:szCs w:val="28"/>
        </w:rPr>
        <w:t>TİTÜSÜ</w:t>
      </w:r>
      <w:r w:rsidR="002A3AFC" w:rsidRPr="00D62CED">
        <w:rPr>
          <w:b/>
          <w:bCs/>
          <w:sz w:val="28"/>
          <w:szCs w:val="28"/>
        </w:rPr>
        <w:t xml:space="preserve"> KÜTÜPHANESİ </w:t>
      </w:r>
    </w:p>
    <w:p w:rsidR="002A3AFC" w:rsidRPr="00D62CED" w:rsidRDefault="002A3AFC" w:rsidP="002A3AFC">
      <w:pPr>
        <w:pStyle w:val="Default"/>
        <w:jc w:val="center"/>
        <w:rPr>
          <w:b/>
          <w:bCs/>
          <w:sz w:val="28"/>
          <w:szCs w:val="28"/>
        </w:rPr>
      </w:pPr>
      <w:r w:rsidRPr="00D62CED">
        <w:rPr>
          <w:b/>
          <w:bCs/>
          <w:sz w:val="28"/>
          <w:szCs w:val="28"/>
        </w:rPr>
        <w:t>ÜYELİK SÖZLEŞMESİ</w:t>
      </w:r>
    </w:p>
    <w:p w:rsidR="002A3AFC" w:rsidRPr="002A3AFC" w:rsidRDefault="002A3AFC" w:rsidP="002A3AFC">
      <w:pPr>
        <w:pStyle w:val="Default"/>
        <w:jc w:val="both"/>
        <w:rPr>
          <w:sz w:val="28"/>
          <w:szCs w:val="28"/>
        </w:rPr>
      </w:pPr>
    </w:p>
    <w:p w:rsidR="002A3AFC" w:rsidRPr="00D62CED" w:rsidRDefault="002A3AFC" w:rsidP="002A3AFC">
      <w:pPr>
        <w:pStyle w:val="Default"/>
        <w:jc w:val="both"/>
      </w:pPr>
      <w:r w:rsidRPr="00D62CED">
        <w:t xml:space="preserve">1- Üyeler, ödünç kaynak alırken Üniversite kimlik kartını göstermek zorundadır.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2- Başka bir üyenin kimlik kartıyla kaynak ödünç alınamaz, ödünç alınan kaynaklar başka kişilere devredilemez. </w:t>
      </w:r>
    </w:p>
    <w:p w:rsidR="002A3AFC" w:rsidRPr="00D62CED" w:rsidRDefault="002A3AFC" w:rsidP="002A3AFC">
      <w:pPr>
        <w:pStyle w:val="Default"/>
        <w:jc w:val="both"/>
      </w:pPr>
      <w:r w:rsidRPr="00D62CED">
        <w:t>3- Akademik personel en çok on kaynağı altmış gün süre ile; lisansüstü öğrenciler en çok on kaynağı otuz gün süre ile; idari personel ile ön</w:t>
      </w:r>
      <w:bookmarkStart w:id="0" w:name="_GoBack"/>
      <w:bookmarkEnd w:id="0"/>
      <w:r w:rsidRPr="00D62CED">
        <w:t xml:space="preserve">lisans ve lisans öğrencileri ise en çok beş kaynağı otuz gün süre ile ödünç alabilirler.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4- Üyeler, ödünç süresini her biri 30 gün olmak kaydıyla en fazla iki defa uzatabilir. Ödünç süresi sona erdikten sonra uzatma talebinde bulunulamaz.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5- Başka bir üye tarafından ödünç alınmış kaynaklar için rezervasyon yaptırılabilir. Kaynaklar Kütüphaneye iade edildikten itibaren beş gün içinde alınmazsa rezervasyon işlemi iptal edilir.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6- Üyeler, rezervasyon yapılan kaynaklar için süre uzatma talebinde bulunamaz.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7- Aldığı kaynağı ödünç süresi içinde teslim etmeyen üyenin üyelik hakkı askıya alınır.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8- Üyeliğin yeniden aktif olması için, gecikmede olan tüm kaynakların teslim edilmesi ve üyelik sözleşmesinden kaynaklanan cezai şartın ödenmesi gerekir.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9- </w:t>
      </w:r>
      <w:r w:rsidR="00D62CED">
        <w:t>Enstitü Müdürlüğü</w:t>
      </w:r>
      <w:r w:rsidRPr="00D62CED">
        <w:t xml:space="preserve"> gerekli gördüğü takdirde, ödünç alınan bir kaynağın iade tarihinden önce teslim edilmesini isteyebilir.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10- Ödünç süresi içinde teslim edilmeyen kaynaklar için iade tarihinin bitiminden itibaren her kaynak için günlük 1 (bir) TL gecikme bedeli alınır. Gecikme bedeli en fazla altmış gün olarak uygulanır.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11- Ödünç verilen kaynak, iade tarihi geçmesinden itibaren altmış gün içinde Kütüphaneye teslim edilmediği takdirde kayıp kabul edilir.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12- Kaynağa herhangi bir sebeple zarar veren veya kaynağı kaybeden kullanıcılardan kaynağın, ödeme tarihindeki rayiç bedeli nakden tahsil edilir.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13- Gecikme ve kayıp bedeli Üniversitenin Denizli’de belirlediği banka hesap numarasına yatırılır. Ödemeye ait belge Kütüphaneye ibraz edilir. </w:t>
      </w:r>
    </w:p>
    <w:p w:rsidR="002A3AFC" w:rsidRPr="00D62CED" w:rsidRDefault="002A3AFC" w:rsidP="002A3AFC">
      <w:pPr>
        <w:pStyle w:val="Default"/>
        <w:spacing w:after="49"/>
        <w:jc w:val="both"/>
      </w:pPr>
      <w:r w:rsidRPr="00D62CED">
        <w:t xml:space="preserve">14- Gecikme ve kayıp bedelini ödemeyen kullanıcıya yeni kaynak ödünç kitap verilmez. </w:t>
      </w:r>
    </w:p>
    <w:p w:rsidR="002A3AFC" w:rsidRPr="00D62CED" w:rsidRDefault="002A3AFC" w:rsidP="002A3AFC">
      <w:pPr>
        <w:pStyle w:val="Default"/>
        <w:spacing w:after="49"/>
        <w:jc w:val="both"/>
      </w:pPr>
      <w:r w:rsidRPr="00D62CED">
        <w:t xml:space="preserve">15- ILL kapsamında ödünç alınan kaynakların iade süreleri ve gecikme bedelleri için iş bu sözleşme hükümleri geçerlidir. </w:t>
      </w:r>
    </w:p>
    <w:p w:rsidR="002A3AFC" w:rsidRPr="00D62CED" w:rsidRDefault="002A3AFC" w:rsidP="002A3AFC">
      <w:pPr>
        <w:pStyle w:val="Default"/>
        <w:spacing w:after="49"/>
        <w:jc w:val="both"/>
      </w:pPr>
      <w:r w:rsidRPr="00D62CED">
        <w:t xml:space="preserve">16- PAÜ uzantılı e-posta adresiniz bilgilendirme amaçlı kullanılır. </w:t>
      </w:r>
    </w:p>
    <w:p w:rsidR="002A3AFC" w:rsidRPr="00D62CED" w:rsidRDefault="002A3AFC" w:rsidP="002A3AFC">
      <w:pPr>
        <w:pStyle w:val="Default"/>
        <w:spacing w:after="49"/>
        <w:jc w:val="both"/>
      </w:pPr>
      <w:r w:rsidRPr="00D62CED">
        <w:t xml:space="preserve">17- Ödünç verme hizmetlerinde Kütüphane Otomasyon Sistemi kayıtları esas alınır. </w:t>
      </w:r>
    </w:p>
    <w:p w:rsidR="002A3AFC" w:rsidRPr="00D62CED" w:rsidRDefault="002A3AFC" w:rsidP="002A3AFC">
      <w:pPr>
        <w:pStyle w:val="Default"/>
        <w:jc w:val="both"/>
      </w:pPr>
      <w:r w:rsidRPr="00D62CED">
        <w:t xml:space="preserve">18- İlişik kesen akademik ve idari personel ile öğrencilerin üyelik sözleşmesi sona erer. </w:t>
      </w:r>
    </w:p>
    <w:p w:rsidR="002A3AFC" w:rsidRDefault="002A3AFC" w:rsidP="002A3AFC">
      <w:pPr>
        <w:pStyle w:val="Default"/>
        <w:jc w:val="both"/>
        <w:rPr>
          <w:sz w:val="28"/>
          <w:szCs w:val="28"/>
        </w:rPr>
      </w:pPr>
    </w:p>
    <w:p w:rsidR="00D62CED" w:rsidRPr="002A3AFC" w:rsidRDefault="00D62CED" w:rsidP="002A3AFC">
      <w:pPr>
        <w:pStyle w:val="Default"/>
        <w:jc w:val="both"/>
        <w:rPr>
          <w:sz w:val="28"/>
          <w:szCs w:val="28"/>
        </w:rPr>
      </w:pPr>
    </w:p>
    <w:p w:rsidR="002A3AFC" w:rsidRPr="002A3AFC" w:rsidRDefault="002A3AFC" w:rsidP="002A3AFC">
      <w:pPr>
        <w:pStyle w:val="Default"/>
        <w:rPr>
          <w:sz w:val="28"/>
          <w:szCs w:val="28"/>
        </w:rPr>
      </w:pPr>
    </w:p>
    <w:p w:rsidR="002A3AFC" w:rsidRDefault="002A3AFC" w:rsidP="002A3AFC">
      <w:pPr>
        <w:pStyle w:val="Default"/>
        <w:jc w:val="center"/>
        <w:rPr>
          <w:b/>
          <w:bCs/>
          <w:sz w:val="28"/>
          <w:szCs w:val="28"/>
        </w:rPr>
      </w:pPr>
      <w:r w:rsidRPr="002A3AFC">
        <w:rPr>
          <w:b/>
          <w:bCs/>
          <w:sz w:val="28"/>
          <w:szCs w:val="28"/>
        </w:rPr>
        <w:t>Yükümlülük Beyanı</w:t>
      </w:r>
    </w:p>
    <w:p w:rsidR="002A3AFC" w:rsidRPr="002A3AFC" w:rsidRDefault="002A3AFC" w:rsidP="002A3AFC">
      <w:pPr>
        <w:pStyle w:val="Default"/>
        <w:jc w:val="center"/>
        <w:rPr>
          <w:sz w:val="28"/>
          <w:szCs w:val="28"/>
        </w:rPr>
      </w:pPr>
    </w:p>
    <w:p w:rsidR="002A3AFC" w:rsidRPr="000904A5" w:rsidRDefault="000904A5" w:rsidP="00D62CED">
      <w:pPr>
        <w:jc w:val="both"/>
        <w:rPr>
          <w:b/>
          <w:bCs/>
          <w:sz w:val="28"/>
          <w:szCs w:val="28"/>
        </w:rPr>
      </w:pPr>
      <w:r w:rsidRPr="000904A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59055</wp:posOffset>
                </wp:positionV>
                <wp:extent cx="184785" cy="184785"/>
                <wp:effectExtent l="0" t="0" r="24765" b="2476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4A5" w:rsidRDefault="00090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.05pt;margin-top:4.65pt;width:14.55pt;height:1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">
                <v:textbox>
                  <w:txbxContent>
                    <w:p w:rsidR="000904A5" w:rsidRDefault="000904A5"/>
                  </w:txbxContent>
                </v:textbox>
                <w10:wrap type="square" anchorx="margin"/>
              </v:shape>
            </w:pict>
          </mc:Fallback>
        </mc:AlternateContent>
      </w:r>
      <w:r w:rsidR="002A3AFC" w:rsidRPr="002A3AFC">
        <w:rPr>
          <w:b/>
          <w:bCs/>
          <w:sz w:val="28"/>
          <w:szCs w:val="28"/>
        </w:rPr>
        <w:t xml:space="preserve">Pamukkale Üniversitesi </w:t>
      </w:r>
      <w:r w:rsidR="00D62CED">
        <w:rPr>
          <w:b/>
          <w:bCs/>
          <w:sz w:val="28"/>
          <w:szCs w:val="28"/>
        </w:rPr>
        <w:t>İslami İlimler Enstitüsü</w:t>
      </w:r>
      <w:r w:rsidR="002A3AFC" w:rsidRPr="002A3AFC">
        <w:rPr>
          <w:b/>
          <w:bCs/>
          <w:sz w:val="28"/>
          <w:szCs w:val="28"/>
        </w:rPr>
        <w:t xml:space="preserve"> Kütüphanesi’nden aldığım kaynakların bu sözleşme hükümlerine uygun olarak kullanım ve iade sorumluluğunun şahsıma ait</w:t>
      </w:r>
      <w:r>
        <w:rPr>
          <w:b/>
          <w:bCs/>
          <w:sz w:val="28"/>
          <w:szCs w:val="28"/>
        </w:rPr>
        <w:t xml:space="preserve"> </w:t>
      </w:r>
      <w:r w:rsidR="002A3AFC" w:rsidRPr="002A3AFC">
        <w:rPr>
          <w:b/>
          <w:bCs/>
          <w:sz w:val="28"/>
          <w:szCs w:val="28"/>
        </w:rPr>
        <w:t>olduğunu ve yukarıdaki sözleşme esaslarına uyacağımı kabul ediyorum.</w:t>
      </w:r>
    </w:p>
    <w:sectPr w:rsidR="002A3AFC" w:rsidRPr="000904A5" w:rsidSect="002A3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FC"/>
    <w:rsid w:val="000904A5"/>
    <w:rsid w:val="002A3AFC"/>
    <w:rsid w:val="00B45820"/>
    <w:rsid w:val="00D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C2A6"/>
  <w15:chartTrackingRefBased/>
  <w15:docId w15:val="{0156778C-1D90-4028-ACC9-B3CC23A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A3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2</cp:revision>
  <dcterms:created xsi:type="dcterms:W3CDTF">2024-12-27T10:55:00Z</dcterms:created>
  <dcterms:modified xsi:type="dcterms:W3CDTF">2024-12-27T12:18:00Z</dcterms:modified>
</cp:coreProperties>
</file>